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25" w:x="2942" w:y="1939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一级收费标准</w:t>
      </w:r>
      <w:r>
        <w:rPr>
          <w:rFonts w:ascii="Times New Roman"/>
          <w:color w:val="000000"/>
          <w:spacing w:val="67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1.00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元</w:t>
      </w:r>
      <w:r>
        <w:rPr>
          <w:rFonts w:ascii="Times New Roman"/>
          <w:color w:val="000000"/>
          <w:spacing w:val="76"/>
          <w:sz w:val="32"/>
        </w:rPr>
        <w:t xml:space="preserve"> </w:t>
      </w:r>
      <w:r>
        <w:rPr>
          <w:rFonts w:ascii="BIISOI+Nimbus Roman No9 L Regular"/>
          <w:color w:val="000000"/>
          <w:spacing w:val="-6"/>
          <w:sz w:val="32"/>
        </w:rPr>
        <w:t>/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.</w:t>
      </w:r>
      <w:r>
        <w:rPr>
          <w:rFonts w:ascii="SimSun" w:hAnsi="SimSun" w:cs="SimSun"/>
          <w:color w:val="000000"/>
          <w:spacing w:val="-3"/>
          <w:sz w:val="32"/>
        </w:rPr>
        <w:t>平方米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3"/>
          <w:sz w:val="32"/>
        </w:rPr>
        <w:t>已包含税、费</w:t>
      </w:r>
      <w:r>
        <w:rPr>
          <w:rFonts w:ascii="Times New Roman"/>
          <w:color w:val="000000"/>
          <w:spacing w:val="6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288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基础条件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064" w:x="2701" w:y="335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小区封闭；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84" w:x="2701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有不少于小区住宅总建筑面积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YouYuan" w:hAnsi="YouYuan" w:cs="YouYuan"/>
          <w:color w:val="000000"/>
          <w:spacing w:val="-4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的物业管理服务用房；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84" w:x="2701" w:y="3820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绿化率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4"/>
          <w:sz w:val="32"/>
        </w:rPr>
        <w:t>35%</w:t>
      </w:r>
      <w:r>
        <w:rPr>
          <w:rFonts w:ascii="SimSun" w:hAnsi="SimSun" w:cs="SimSun"/>
          <w:color w:val="000000"/>
          <w:spacing w:val="-3"/>
          <w:sz w:val="32"/>
        </w:rPr>
        <w:t>以上</w:t>
      </w:r>
      <w:r>
        <w:rPr>
          <w:rFonts w:ascii="BIISOI+Nimbus Roman No9 L Regular"/>
          <w:color w:val="000000"/>
          <w:spacing w:val="-6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包括水面</w:t>
      </w:r>
      <w:r>
        <w:rPr>
          <w:rFonts w:ascii="BIISOI+Nimbus Roman No9 L Regular"/>
          <w:color w:val="000000"/>
          <w:spacing w:val="-2"/>
          <w:sz w:val="32"/>
        </w:rPr>
        <w:t>)</w:t>
      </w:r>
      <w:r>
        <w:rPr>
          <w:rFonts w:ascii="SimSun" w:hAnsi="SimSun" w:cs="SimSun"/>
          <w:color w:val="000000"/>
          <w:spacing w:val="0"/>
          <w:sz w:val="32"/>
        </w:rPr>
        <w:t>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536" w:x="2701" w:y="4747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绿化、休闲活动中心、场地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1500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536" w:x="2701" w:y="4747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固定活动馆所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300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998" w:x="2701" w:y="568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专用固定停车泊位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个</w:t>
      </w:r>
      <w:r>
        <w:rPr>
          <w:rFonts w:ascii="Times New Roman"/>
          <w:color w:val="000000"/>
          <w:spacing w:val="76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/3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户；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116" w:x="2701" w:y="616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具备楼宇可视对讲系统、监控系统、电子巡更系统或其他三项以上安全防范设施；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116" w:x="2701" w:y="616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固定体育活动场馆不少于二项设施。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3334" w:y="756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公共秩序维护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2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10"/>
          <w:sz w:val="32"/>
        </w:rPr>
        <w:t>、门岗室美观整洁，人员统一着装，设专人</w:t>
      </w:r>
      <w:r>
        <w:rPr>
          <w:rFonts w:ascii="Times New Roman"/>
          <w:color w:val="000000"/>
          <w:spacing w:val="82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6"/>
          <w:sz w:val="32"/>
        </w:rPr>
        <w:t>小时值勤，其中主出入口不少于</w:t>
      </w:r>
      <w:r>
        <w:rPr>
          <w:rFonts w:ascii="Times New Roman"/>
          <w:color w:val="000000"/>
          <w:spacing w:val="68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2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岗值勤。对本区机动车出入验证；对外来机动车登记换证。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24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7"/>
          <w:sz w:val="32"/>
        </w:rPr>
        <w:t>、按照规定路线和时间进行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8"/>
          <w:sz w:val="32"/>
        </w:rPr>
        <w:t>小时不间断巡逻，不少于</w:t>
      </w:r>
      <w:r>
        <w:rPr>
          <w:rFonts w:ascii="Times New Roman"/>
          <w:color w:val="000000"/>
          <w:spacing w:val="80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7"/>
          <w:sz w:val="32"/>
        </w:rPr>
        <w:t>次，对小区重点部位每小时巡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2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查一次，并做好巡查记录。巡逻过程中对可疑人员进行询问，发现火警或治安隐患、事故及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2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时报告有关部门。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036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、小区内公共娱乐设施、水池等部位设置安全警示标志。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0364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13"/>
          <w:sz w:val="32"/>
        </w:rPr>
        <w:t>、对出入小区的机动车辆进行引导，行驶有序并停放在指定位置。非机动车辆停放整齐。</w:t>
      </w: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0"/>
          <w:sz w:val="32"/>
        </w:rPr>
        <w:t>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0364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设有中央监控室的实施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小时安全监控并记录及时。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11768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、看管公共财产，包括楼内的门、窗、消防器材及小区的表井盖、雨篦子、小品、花、草、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11768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树木等。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469" w:x="2701" w:y="1270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、对火灾、水浸等突发事件有应急处理预案。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569" w:x="2701" w:y="1317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、定期对服务人员进行消防培训，保证消防通道畅通，消防器材可随时启用。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1411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保洁服务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4577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5"/>
          <w:sz w:val="32"/>
        </w:rPr>
        <w:t>、小区内公共区域</w:t>
      </w:r>
      <w:r>
        <w:rPr>
          <w:rFonts w:ascii="BIISOI+Nimbus Roman No9 L Regular"/>
          <w:color w:val="000000"/>
          <w:spacing w:val="-6"/>
          <w:sz w:val="32"/>
        </w:rPr>
        <w:t>(</w:t>
      </w:r>
      <w:r>
        <w:rPr>
          <w:rFonts w:ascii="SimSun" w:hAnsi="SimSun" w:cs="SimSun"/>
          <w:color w:val="000000"/>
          <w:spacing w:val="-4"/>
          <w:sz w:val="32"/>
        </w:rPr>
        <w:t>硬化地面、主次干道</w:t>
      </w:r>
      <w:r>
        <w:rPr>
          <w:rFonts w:ascii="BIISOI+Nimbus Roman No9 L Regular"/>
          <w:color w:val="000000"/>
          <w:spacing w:val="-6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每天清扫</w:t>
      </w:r>
      <w:r>
        <w:rPr>
          <w:rFonts w:ascii="Times New Roman"/>
          <w:color w:val="000000"/>
          <w:spacing w:val="72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4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次，干净整洁；室外标识、宣传栏、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4577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信报箱等每周擦拭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551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、公共区域日常设专人保洁，保持公共区域干净整洁无杂物。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551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、公共楼道每天清扫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次；扶手每天擦洗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次，保持干净整洁。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551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3"/>
          <w:sz w:val="32"/>
        </w:rPr>
        <w:t>、根据小区实际情况合理布设垃圾桶、果皮箱，垃圾袋装。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551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-3"/>
          <w:sz w:val="32"/>
        </w:rPr>
        <w:t>、按楼栋口、楼层收集垃圾，每天</w:t>
      </w:r>
      <w:r>
        <w:rPr>
          <w:rFonts w:ascii="Times New Roman"/>
          <w:color w:val="000000"/>
          <w:spacing w:val="50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7385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、垃圾清运日产日清，无垃圾桶、果皮箱满溢现象。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7385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、垃圾设施每天清洁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次，无异味。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350" w:x="2701" w:y="18322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、公共区域玻璃每周擦洗</w:t>
      </w:r>
      <w:r>
        <w:rPr>
          <w:rFonts w:ascii="Times New Roman"/>
          <w:color w:val="000000"/>
          <w:spacing w:val="5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8790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9</w:t>
      </w:r>
      <w:r>
        <w:rPr>
          <w:rFonts w:ascii="SimSun" w:hAnsi="SimSun" w:cs="SimSun"/>
          <w:color w:val="000000"/>
          <w:spacing w:val="-3"/>
          <w:sz w:val="32"/>
        </w:rPr>
        <w:t>、对区内主路、干路积水、积雪、烟花炮屑及时进行清扫。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8790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10</w:t>
      </w:r>
      <w:r>
        <w:rPr>
          <w:rFonts w:ascii="SimSun" w:hAnsi="SimSun" w:cs="SimSun"/>
          <w:color w:val="000000"/>
          <w:spacing w:val="-3"/>
          <w:sz w:val="32"/>
        </w:rPr>
        <w:t>、进行保洁巡查，楼道内无乱悬挂、乱贴乱画、乱堆放等现象。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8790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7"/>
          <w:sz w:val="32"/>
        </w:rPr>
        <w:t>11</w:t>
      </w:r>
      <w:r>
        <w:rPr>
          <w:rFonts w:ascii="SimSun" w:hAnsi="SimSun" w:cs="SimSun"/>
          <w:color w:val="000000"/>
          <w:spacing w:val="-12"/>
          <w:sz w:val="32"/>
        </w:rPr>
        <w:t>、建立消杀工作管理制度，根据实际情况开展消杀工作，适时投放消杀药物，有效控制鼠、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879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蟑、蚊、蝇等害虫孳生。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387" w:x="2701" w:y="20662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12</w:t>
      </w:r>
      <w:r>
        <w:rPr>
          <w:rFonts w:ascii="SimSun" w:hAnsi="SimSun" w:cs="SimSun"/>
          <w:color w:val="000000"/>
          <w:spacing w:val="-3"/>
          <w:sz w:val="32"/>
        </w:rPr>
        <w:t>、饲养宠物符合有关规定，对违反者进行劝告，并报告有关部门进行处理。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229" w:x="2701" w:y="21598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二级收费标准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0.75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元</w:t>
      </w:r>
      <w:r>
        <w:rPr>
          <w:rFonts w:ascii="Times New Roman"/>
          <w:color w:val="000000"/>
          <w:spacing w:val="76"/>
          <w:sz w:val="32"/>
        </w:rPr>
        <w:t xml:space="preserve"> </w:t>
      </w:r>
      <w:r>
        <w:rPr>
          <w:rFonts w:ascii="BIISOI+Nimbus Roman No9 L Regular"/>
          <w:color w:val="000000"/>
          <w:spacing w:val="-3"/>
          <w:sz w:val="32"/>
        </w:rPr>
        <w:t>/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.</w:t>
      </w:r>
      <w:r>
        <w:rPr>
          <w:rFonts w:ascii="SimSun" w:hAnsi="SimSun" w:cs="SimSun"/>
          <w:color w:val="000000"/>
          <w:spacing w:val="-3"/>
          <w:sz w:val="32"/>
        </w:rPr>
        <w:t>平方米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3"/>
          <w:sz w:val="32"/>
        </w:rPr>
        <w:t>已包含税、费</w:t>
      </w:r>
      <w:r>
        <w:rPr>
          <w:rFonts w:ascii="Times New Roman"/>
          <w:color w:val="000000"/>
          <w:spacing w:val="6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220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基础条件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64" w:x="2701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小区封闭；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84" w:x="2701" w:y="241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有不少于小区住宅总建筑面积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YouYuan" w:hAnsi="YouYuan" w:cs="YouYuan"/>
          <w:color w:val="000000"/>
          <w:spacing w:val="-4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的物业管理服务用房；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84" w:x="2701" w:y="2416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绿化率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4"/>
          <w:sz w:val="32"/>
        </w:rPr>
        <w:t>30%</w:t>
      </w:r>
      <w:r>
        <w:rPr>
          <w:rFonts w:ascii="SimSun" w:hAnsi="SimSun" w:cs="SimSun"/>
          <w:color w:val="000000"/>
          <w:spacing w:val="-3"/>
          <w:sz w:val="32"/>
        </w:rPr>
        <w:t>以上</w:t>
      </w:r>
      <w:r>
        <w:rPr>
          <w:rFonts w:ascii="BIISOI+Nimbus Roman No9 L Regular"/>
          <w:color w:val="000000"/>
          <w:spacing w:val="-6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包括水面</w:t>
      </w:r>
      <w:r>
        <w:rPr>
          <w:rFonts w:ascii="BIISOI+Nimbus Roman No9 L Regular"/>
          <w:color w:val="000000"/>
          <w:spacing w:val="-2"/>
          <w:sz w:val="32"/>
        </w:rPr>
        <w:t>)</w:t>
      </w:r>
      <w:r>
        <w:rPr>
          <w:rFonts w:ascii="SimSun" w:hAnsi="SimSun" w:cs="SimSun"/>
          <w:color w:val="000000"/>
          <w:spacing w:val="0"/>
          <w:sz w:val="32"/>
        </w:rPr>
        <w:t>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536" w:x="2701" w:y="334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绿化、休闲活动中心、场地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1000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536" w:x="2701" w:y="334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固定活动馆所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200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116" w:x="2701" w:y="428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具备楼宇可视对讲系统、监控系统、电子巡更系统或其他一项以上安全防范设施；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116" w:x="2701" w:y="4288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体育活动场地不少于一项设施。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3334" w:y="569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公共秩序维护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39" w:x="2701" w:y="615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11"/>
          <w:sz w:val="32"/>
        </w:rPr>
        <w:t>、门岗室整洁，人员统一着装。设专人</w:t>
      </w:r>
      <w:r>
        <w:rPr>
          <w:rFonts w:ascii="Times New Roman"/>
          <w:color w:val="000000"/>
          <w:spacing w:val="83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小时值勤，其中主出入口不少于</w:t>
      </w:r>
      <w:r>
        <w:rPr>
          <w:rFonts w:ascii="Times New Roman"/>
          <w:color w:val="000000"/>
          <w:spacing w:val="18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10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小时立岗值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39" w:x="2701" w:y="615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勤。对本区机动车出入验证；对外来机动车登记换证。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087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、按照规定路线和时间进行</w:t>
      </w:r>
      <w:r>
        <w:rPr>
          <w:rFonts w:ascii="Times New Roman"/>
          <w:color w:val="000000"/>
          <w:spacing w:val="40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小时不间断巡逻，不少于</w:t>
      </w:r>
      <w:r>
        <w:rPr>
          <w:rFonts w:ascii="Times New Roman"/>
          <w:color w:val="000000"/>
          <w:spacing w:val="36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次，对小区重点部位每</w:t>
      </w:r>
      <w:r>
        <w:rPr>
          <w:rFonts w:ascii="Times New Roman"/>
          <w:color w:val="000000"/>
          <w:spacing w:val="40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08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巡查一次，并做好巡查记录。巡逻过程中对可疑人员进行询问，发现火警或治安隐患、事故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08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及时报告有关部门。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8492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、小区内公共娱乐设施、水池等部位，设置安全警示标志。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8492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13"/>
          <w:sz w:val="32"/>
        </w:rPr>
        <w:t>、对出入小区的机动车辆进行引导，行驶有序并停放在指定位置。非机动车辆停放整齐。</w:t>
      </w: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0"/>
          <w:sz w:val="32"/>
        </w:rPr>
        <w:t>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8492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设有中央监控室的实施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小时安全监控并记录及时。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9896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、看管公共财产，包括楼内的门、窗、消防器材及小区的表井盖、雨篦子、小品、花、草、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989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树木等。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469" w:x="2701" w:y="10832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、对火灾、水浸等突发事件有应急处理预案。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569" w:x="2701" w:y="11300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、定期对服务人员进行消防培训，保证消防通道畅通，消防器材可随时启用。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1224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保洁服务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270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5"/>
          <w:sz w:val="32"/>
        </w:rPr>
        <w:t>、小区内公共区域</w:t>
      </w:r>
      <w:r>
        <w:rPr>
          <w:rFonts w:ascii="BIISOI+Nimbus Roman No9 L Regular"/>
          <w:color w:val="000000"/>
          <w:spacing w:val="-6"/>
          <w:sz w:val="32"/>
        </w:rPr>
        <w:t>(</w:t>
      </w:r>
      <w:r>
        <w:rPr>
          <w:rFonts w:ascii="SimSun" w:hAnsi="SimSun" w:cs="SimSun"/>
          <w:color w:val="000000"/>
          <w:spacing w:val="-4"/>
          <w:sz w:val="32"/>
        </w:rPr>
        <w:t>硬化地面、主次干道</w:t>
      </w:r>
      <w:r>
        <w:rPr>
          <w:rFonts w:ascii="BIISOI+Nimbus Roman No9 L Regular"/>
          <w:color w:val="000000"/>
          <w:spacing w:val="-6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每天清扫</w:t>
      </w:r>
      <w:r>
        <w:rPr>
          <w:rFonts w:ascii="Times New Roman"/>
          <w:color w:val="000000"/>
          <w:spacing w:val="72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4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次，干净整洁；室外标识、宣传栏、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2704"/>
        <w:widowControl w:val="off"/>
        <w:autoSpaceDE w:val="off"/>
        <w:autoSpaceDN w:val="off"/>
        <w:spacing w:before="132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信报箱等每周擦拭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364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、公共区域日常设专人保洁，保持公共区域干净整洁无杂物。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3641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、公共楼道每天清扫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次；扶手每天擦洗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次，保持干净整洁。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3641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3"/>
          <w:sz w:val="32"/>
        </w:rPr>
        <w:t>、根据小区实际情况合理布设垃圾桶、果皮箱，垃圾袋装。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3641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-3"/>
          <w:sz w:val="32"/>
        </w:rPr>
        <w:t>、按楼栋口收集垃圾，每天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551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、垃圾清运日产日清，无垃圾桶、果皮箱满溢现象。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551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、垃圾设施每天清洁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次，无异味。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350" w:x="2701" w:y="16449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、公共区域玻璃每月擦洗</w:t>
      </w:r>
      <w:r>
        <w:rPr>
          <w:rFonts w:ascii="Times New Roman"/>
          <w:color w:val="000000"/>
          <w:spacing w:val="5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6917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9</w:t>
      </w:r>
      <w:r>
        <w:rPr>
          <w:rFonts w:ascii="SimSun" w:hAnsi="SimSun" w:cs="SimSun"/>
          <w:color w:val="000000"/>
          <w:spacing w:val="-3"/>
          <w:sz w:val="32"/>
        </w:rPr>
        <w:t>、对区内主路、干路积水、积雪、烟花炮屑及时进行清扫。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6917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10</w:t>
      </w:r>
      <w:r>
        <w:rPr>
          <w:rFonts w:ascii="SimSun" w:hAnsi="SimSun" w:cs="SimSun"/>
          <w:color w:val="000000"/>
          <w:spacing w:val="-3"/>
          <w:sz w:val="32"/>
        </w:rPr>
        <w:t>、进行保洁巡查，楼道内无乱悬挂、乱贴乱画、乱堆放等现象。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6917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7"/>
          <w:sz w:val="32"/>
        </w:rPr>
        <w:t>11</w:t>
      </w:r>
      <w:r>
        <w:rPr>
          <w:rFonts w:ascii="SimSun" w:hAnsi="SimSun" w:cs="SimSun"/>
          <w:color w:val="000000"/>
          <w:spacing w:val="-12"/>
          <w:sz w:val="32"/>
        </w:rPr>
        <w:t>、建立消杀工作管理制度，根据实际情况开展消杀工作，适时投放消杀药物，有效控制鼠、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691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蟑、蚊、蝇等害虫孳生。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387" w:x="2701" w:y="18790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12</w:t>
      </w:r>
      <w:r>
        <w:rPr>
          <w:rFonts w:ascii="SimSun" w:hAnsi="SimSun" w:cs="SimSun"/>
          <w:color w:val="000000"/>
          <w:spacing w:val="-3"/>
          <w:sz w:val="32"/>
        </w:rPr>
        <w:t>、饲养宠物符合有关规定，对违反者进行劝告，并报告有关部门进行处理。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229" w:x="2701" w:y="21598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三级收费标准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0.50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元</w:t>
      </w:r>
      <w:r>
        <w:rPr>
          <w:rFonts w:ascii="Times New Roman"/>
          <w:color w:val="000000"/>
          <w:spacing w:val="76"/>
          <w:sz w:val="32"/>
        </w:rPr>
        <w:t xml:space="preserve"> </w:t>
      </w:r>
      <w:r>
        <w:rPr>
          <w:rFonts w:ascii="BIISOI+Nimbus Roman No9 L Regular"/>
          <w:color w:val="000000"/>
          <w:spacing w:val="-3"/>
          <w:sz w:val="32"/>
        </w:rPr>
        <w:t>/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.</w:t>
      </w:r>
      <w:r>
        <w:rPr>
          <w:rFonts w:ascii="SimSun" w:hAnsi="SimSun" w:cs="SimSun"/>
          <w:color w:val="000000"/>
          <w:spacing w:val="-3"/>
          <w:sz w:val="32"/>
        </w:rPr>
        <w:t>平方米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3"/>
          <w:sz w:val="32"/>
        </w:rPr>
        <w:t>已包含税、费</w:t>
      </w:r>
      <w:r>
        <w:rPr>
          <w:rFonts w:ascii="Times New Roman"/>
          <w:color w:val="000000"/>
          <w:spacing w:val="6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220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基础条件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64" w:x="2701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小区封闭；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648" w:x="2701" w:y="241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有固定管理服务用房；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111" w:x="2701" w:y="2875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绿化率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4"/>
          <w:sz w:val="32"/>
        </w:rPr>
        <w:t>25%</w:t>
      </w:r>
      <w:r>
        <w:rPr>
          <w:rFonts w:ascii="SimSun" w:hAnsi="SimSun" w:cs="SimSun"/>
          <w:color w:val="000000"/>
          <w:spacing w:val="-3"/>
          <w:sz w:val="32"/>
        </w:rPr>
        <w:t>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75" w:x="2701" w:y="334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绿化、休闲活动中心、场地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500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75" w:x="2701" w:y="3343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固定活动馆所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100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平方米以上；有简单的体育活动器械、设施。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3334" w:y="47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公共秩序维护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39" w:x="2701" w:y="5215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3"/>
          <w:sz w:val="32"/>
        </w:rPr>
        <w:t>、门岗室整洁，人员统一着装。设专人</w:t>
      </w:r>
      <w:r>
        <w:rPr>
          <w:rFonts w:ascii="Times New Roman"/>
          <w:color w:val="000000"/>
          <w:spacing w:val="50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24</w:t>
      </w:r>
      <w:r>
        <w:rPr>
          <w:rFonts w:ascii="Times New Roman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小时值勤，其中主出入口不少于</w:t>
      </w:r>
      <w:r>
        <w:rPr>
          <w:rFonts w:ascii="Times New Roman"/>
          <w:color w:val="000000"/>
          <w:spacing w:val="51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小时立岗值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39" w:x="2701" w:y="5215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勤。对本区机动车出入验证；对外来机动车登记换证。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、按照规定路线和时间巡逻，其中夜间巡逻不少于</w:t>
      </w:r>
      <w:r>
        <w:rPr>
          <w:rFonts w:ascii="Times New Roman"/>
          <w:color w:val="000000"/>
          <w:spacing w:val="-2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7"/>
          <w:sz w:val="32"/>
        </w:rPr>
        <w:t>次，每次巡逻不少于</w:t>
      </w:r>
      <w:r>
        <w:rPr>
          <w:rFonts w:ascii="Times New Roman"/>
          <w:color w:val="000000"/>
          <w:spacing w:val="72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-9"/>
          <w:sz w:val="32"/>
        </w:rPr>
        <w:t>小时，并做好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2"/>
          <w:sz w:val="32"/>
        </w:rPr>
        <w:t>巡查记录。巡逻过程中对可疑人员进行询问，发现火警或治安隐患、事故及时报告有关部门。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、小区内公共娱乐设施、水池等部位，设置安全警示标志。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132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13"/>
          <w:sz w:val="32"/>
        </w:rPr>
        <w:t>、对出入小区的机动车辆进行引导，行驶有序并停放在指定位置。非机动车辆停放整齐。</w:t>
      </w: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0"/>
          <w:sz w:val="32"/>
        </w:rPr>
        <w:t>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看管公共财产，包括楼内的门、窗、消防器材及小区的表井盖、雨篦子、小品、花、草、树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615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木等。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740" w:x="2701" w:y="8960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、消防通道畅通，消防器材可随时启用。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990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保洁服务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036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</w:t>
      </w:r>
      <w:r>
        <w:rPr>
          <w:rFonts w:ascii="SimSun" w:hAnsi="SimSun" w:cs="SimSun"/>
          <w:color w:val="000000"/>
          <w:spacing w:val="-5"/>
          <w:sz w:val="32"/>
        </w:rPr>
        <w:t>、小区内公共区域</w:t>
      </w:r>
      <w:r>
        <w:rPr>
          <w:rFonts w:ascii="BIISOI+Nimbus Roman No9 L Regular"/>
          <w:color w:val="000000"/>
          <w:spacing w:val="-6"/>
          <w:sz w:val="32"/>
        </w:rPr>
        <w:t>(</w:t>
      </w:r>
      <w:r>
        <w:rPr>
          <w:rFonts w:ascii="SimSun" w:hAnsi="SimSun" w:cs="SimSun"/>
          <w:color w:val="000000"/>
          <w:spacing w:val="-4"/>
          <w:sz w:val="32"/>
        </w:rPr>
        <w:t>硬化地面、主次干道</w:t>
      </w:r>
      <w:r>
        <w:rPr>
          <w:rFonts w:ascii="BIISOI+Nimbus Roman No9 L Regular"/>
          <w:color w:val="000000"/>
          <w:spacing w:val="-6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每天清扫</w:t>
      </w:r>
      <w:r>
        <w:rPr>
          <w:rFonts w:ascii="Times New Roman"/>
          <w:color w:val="000000"/>
          <w:spacing w:val="72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4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次，干净整洁；室外标识、宣传栏、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67" w:x="2701" w:y="10364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信报箱等每半个月擦拭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1300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、公共楼道每天清扫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次；扶手每周擦洗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次，保持干净整洁。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1300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、根据小区实际情况合理布设垃圾桶、果皮箱，垃圾袋装。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29" w:x="2701" w:y="11300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4</w:t>
      </w:r>
      <w:r>
        <w:rPr>
          <w:rFonts w:ascii="SimSun" w:hAnsi="SimSun" w:cs="SimSun"/>
          <w:color w:val="000000"/>
          <w:spacing w:val="-3"/>
          <w:sz w:val="32"/>
        </w:rPr>
        <w:t>、按楼栋口收集垃圾，每天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270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5</w:t>
      </w:r>
      <w:r>
        <w:rPr>
          <w:rFonts w:ascii="SimSun" w:hAnsi="SimSun" w:cs="SimSun"/>
          <w:color w:val="000000"/>
          <w:spacing w:val="-3"/>
          <w:sz w:val="32"/>
        </w:rPr>
        <w:t>、垃圾清运日产日清，无垃圾桶、果皮箱满溢现象。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562" w:x="2701" w:y="12704"/>
        <w:widowControl w:val="off"/>
        <w:autoSpaceDE w:val="off"/>
        <w:autoSpaceDN w:val="off"/>
        <w:spacing w:before="132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6</w:t>
      </w:r>
      <w:r>
        <w:rPr>
          <w:rFonts w:ascii="SimSun" w:hAnsi="SimSun" w:cs="SimSun"/>
          <w:color w:val="000000"/>
          <w:spacing w:val="-3"/>
          <w:sz w:val="32"/>
        </w:rPr>
        <w:t>、垃圾设施每周清洁</w:t>
      </w:r>
      <w:r>
        <w:rPr>
          <w:rFonts w:ascii="Times New Roman"/>
          <w:color w:val="000000"/>
          <w:spacing w:val="65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次，无异味。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350" w:x="2701" w:y="1364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、公共区域玻璃每月擦洗</w:t>
      </w:r>
      <w:r>
        <w:rPr>
          <w:rFonts w:ascii="Times New Roman"/>
          <w:color w:val="000000"/>
          <w:spacing w:val="5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14109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、对区内主路、干路积水、积雪、烟花炮屑及时进行清扫。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14109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9</w:t>
      </w:r>
      <w:r>
        <w:rPr>
          <w:rFonts w:ascii="SimSun" w:hAnsi="SimSun" w:cs="SimSun"/>
          <w:color w:val="000000"/>
          <w:spacing w:val="-3"/>
          <w:sz w:val="32"/>
        </w:rPr>
        <w:t>、根据实际情况开展消杀工作，适时投放消杀药物，有效控制鼠、蟑、蚊、蝇等害虫孳生。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55" w:x="2701" w:y="14109"/>
        <w:widowControl w:val="off"/>
        <w:autoSpaceDE w:val="off"/>
        <w:autoSpaceDN w:val="off"/>
        <w:spacing w:before="131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BIISOI+Nimbus Roman No9 L Regular"/>
          <w:color w:val="000000"/>
          <w:spacing w:val="-2"/>
          <w:sz w:val="32"/>
        </w:rPr>
        <w:t>10</w:t>
      </w:r>
      <w:r>
        <w:rPr>
          <w:rFonts w:ascii="SimSun" w:hAnsi="SimSun" w:cs="SimSun"/>
          <w:color w:val="000000"/>
          <w:spacing w:val="-3"/>
          <w:sz w:val="32"/>
        </w:rPr>
        <w:t>、饲养宠物符合有关规定，对违反者进行劝告，并报告有关部门进行处理。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229" w:x="2701" w:y="21598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四级收费标准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0.35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元</w:t>
      </w:r>
      <w:r>
        <w:rPr>
          <w:rFonts w:ascii="Times New Roman"/>
          <w:color w:val="000000"/>
          <w:spacing w:val="76"/>
          <w:sz w:val="32"/>
        </w:rPr>
        <w:t xml:space="preserve"> </w:t>
      </w:r>
      <w:r>
        <w:rPr>
          <w:rFonts w:ascii="BIISOI+Nimbus Roman No9 L Regular"/>
          <w:color w:val="000000"/>
          <w:spacing w:val="-3"/>
          <w:sz w:val="32"/>
        </w:rPr>
        <w:t>/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BIISOI+Nimbus Roman No9 L Regular"/>
          <w:color w:val="000000"/>
          <w:spacing w:val="-1"/>
          <w:sz w:val="32"/>
        </w:rPr>
        <w:t>.</w:t>
      </w:r>
      <w:r>
        <w:rPr>
          <w:rFonts w:ascii="SimSun" w:hAnsi="SimSun" w:cs="SimSun"/>
          <w:color w:val="000000"/>
          <w:spacing w:val="-3"/>
          <w:sz w:val="32"/>
        </w:rPr>
        <w:t>平方米</w:t>
      </w:r>
      <w:r>
        <w:rPr>
          <w:rFonts w:ascii="Times New Roman"/>
          <w:color w:val="000000"/>
          <w:spacing w:val="75"/>
          <w:sz w:val="32"/>
        </w:rPr>
        <w:t xml:space="preserve"> </w:t>
      </w:r>
      <w:r>
        <w:rPr>
          <w:rFonts w:ascii="BIISOI+Nimbus Roman No9 L Regular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3"/>
          <w:sz w:val="32"/>
        </w:rPr>
        <w:t>已包含税、费</w:t>
      </w:r>
      <w:r>
        <w:rPr>
          <w:rFonts w:ascii="Times New Roman"/>
          <w:color w:val="000000"/>
          <w:spacing w:val="68"/>
          <w:sz w:val="32"/>
        </w:rPr>
        <w:t xml:space="preserve"> </w:t>
      </w:r>
      <w:r>
        <w:rPr>
          <w:rFonts w:ascii="BIISOI+Nimbus Roman No9 L Regular"/>
          <w:color w:val="000000"/>
          <w:spacing w:val="0"/>
          <w:sz w:val="32"/>
        </w:rPr>
        <w:t>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220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基础条件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98" w:x="2701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小区基本封闭；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2701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公共秩序维护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3334" w:y="616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保洁服务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165" w:x="2701" w:y="9428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JBTUPC+Nimbus Roman No9 L Regular"/>
          <w:color w:val="000000"/>
          <w:spacing w:val="-2"/>
          <w:sz w:val="32"/>
        </w:rPr>
        <w:t>7</w:t>
      </w:r>
      <w:r>
        <w:rPr>
          <w:rFonts w:ascii="SimSun" w:hAnsi="SimSun" w:cs="SimSun"/>
          <w:color w:val="000000"/>
          <w:spacing w:val="-3"/>
          <w:sz w:val="32"/>
        </w:rPr>
        <w:t>、公共区域玻璃每</w:t>
      </w:r>
      <w:r>
        <w:rPr>
          <w:rFonts w:ascii="Times New Roman"/>
          <w:color w:val="000000"/>
          <w:spacing w:val="64"/>
          <w:sz w:val="32"/>
        </w:rPr>
        <w:t xml:space="preserve"> </w:t>
      </w:r>
      <w:r>
        <w:rPr>
          <w:rFonts w:ascii="JBTUPC+Nimbus Roman No9 L Regular"/>
          <w:color w:val="000000"/>
          <w:spacing w:val="0"/>
          <w:sz w:val="32"/>
        </w:rPr>
        <w:t>2</w:t>
      </w:r>
      <w:r>
        <w:rPr>
          <w:rFonts w:ascii="JBTUPC+Nimbus Roman No9 L Regular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个月擦洗</w:t>
      </w:r>
      <w:r>
        <w:rPr>
          <w:rFonts w:ascii="Times New Roman"/>
          <w:color w:val="000000"/>
          <w:spacing w:val="71"/>
          <w:sz w:val="32"/>
        </w:rPr>
        <w:t xml:space="preserve"> </w:t>
      </w:r>
      <w:r>
        <w:rPr>
          <w:rFonts w:ascii="JBTUPC+Nimbus Roman No9 L Regular"/>
          <w:color w:val="000000"/>
          <w:spacing w:val="0"/>
          <w:sz w:val="32"/>
        </w:rPr>
        <w:t>1</w:t>
      </w:r>
      <w:r>
        <w:rPr>
          <w:rFonts w:ascii="JBTUPC+Nimbus Roman No9 L Regular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831" w:x="2701" w:y="12704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5771001803090012095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579036822859633082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317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5771001803090012386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576137399735760696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364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5771001803090013594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578077579902515512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4109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5771001803090012387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577164982601818051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4577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5771001803090012138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572131192158918326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5045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5771001803090012359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579036822361076053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5513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5771001803090012356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576135286143791742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framePr w:w="6831" w:x="2701" w:y="15981"/>
        <w:widowControl w:val="off"/>
        <w:autoSpaceDE w:val="off"/>
        <w:autoSpaceDN w:val="off"/>
        <w:spacing w:before="0" w:after="0" w:line="337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ffffff"/>
          <w:spacing w:val="-2"/>
          <w:sz w:val="32"/>
        </w:rPr>
        <w:t>5771001803090012355</w:t>
      </w:r>
      <w:r>
        <w:rPr>
          <w:rFonts w:ascii="JBTUPC+Nimbus Roman No9 L Regular"/>
          <w:color w:val="ffffff"/>
          <w:spacing w:val="-1"/>
          <w:sz w:val="32"/>
        </w:rPr>
        <w:t xml:space="preserve"> </w:t>
      </w:r>
      <w:r>
        <w:rPr>
          <w:rFonts w:ascii="JBTUPC+Nimbus Roman No9 L Regular"/>
          <w:color w:val="ffffff"/>
          <w:spacing w:val="-2"/>
          <w:sz w:val="32"/>
        </w:rPr>
        <w:t>575087869704693279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67" w:x="2701" w:y="1939"/>
        <w:widowControl w:val="off"/>
        <w:autoSpaceDE w:val="off"/>
        <w:autoSpaceDN w:val="off"/>
        <w:spacing w:before="0" w:after="0" w:line="288" w:lineRule="exact"/>
        <w:ind w:left="0" w:right="0" w:firstLine="0"/>
        <w:jc w:val="left"/>
        <w:rPr>
          <w:rFonts w:ascii="JBTUPC+Nimbus Roman No9 L Regular"/>
          <w:color w:val="000000"/>
          <w:spacing w:val="0"/>
          <w:sz w:val="32"/>
        </w:rPr>
      </w:pPr>
      <w:r>
        <w:rPr>
          <w:rFonts w:ascii="JBTUPC+Nimbus Roman No9 L Regular"/>
          <w:color w:val="000000"/>
          <w:spacing w:val="-2"/>
          <w:sz w:val="32"/>
        </w:rPr>
        <w:t>17088100343354928</w:t>
      </w:r>
      <w:r>
        <w:rPr>
          <w:rFonts w:ascii="JBTUPC+Nimbus Roman No9 L Regular"/>
          <w:color w:val="000000"/>
          <w:spacing w:val="-1"/>
          <w:sz w:val="32"/>
        </w:rPr>
        <w:t xml:space="preserve"> </w:t>
      </w:r>
      <w:r>
        <w:rPr>
          <w:rFonts w:ascii="JBTUPC+Nimbus Roman No9 L Regular"/>
          <w:color w:val="000000"/>
          <w:spacing w:val="-2"/>
          <w:sz w:val="32"/>
        </w:rPr>
        <w:t>101760654089788804</w:t>
      </w:r>
      <w:r>
        <w:rPr>
          <w:rFonts w:ascii="JBTUPC+Nimbus Roman No9 L Regular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BIISOI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E3B4E71-0000-0000-0000-000000000000}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JBTUPC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FBF6C1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5</Pages>
  <Words>346</Words>
  <Characters>2832</Characters>
  <Application>Aspose</Application>
  <DocSecurity>0</DocSecurity>
  <Lines>119</Lines>
  <Paragraphs>119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2962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2023-02-16T14:18:04+08:00</dcterms:created>
  <dcterms:modified xmlns:xsi="http://www.w3.org/2001/XMLSchema-instance" xmlns:dcterms="http://purl.org/dc/terms/" xsi:type="dcterms:W3CDTF">2023-02-16T14:18:04+08:00</dcterms:modified>
</coreProperties>
</file>